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C9C" w:rsidRDefault="00E91C9C" w:rsidP="00E91C9C">
      <w:pPr>
        <w:jc w:val="center"/>
        <w:outlineLvl w:val="0"/>
        <w:rPr>
          <w:b/>
        </w:rPr>
      </w:pPr>
      <w:r>
        <w:rPr>
          <w:b/>
        </w:rPr>
        <w:t>Wykaz nieruchomości przeznaczonych do oddania w najem</w:t>
      </w:r>
    </w:p>
    <w:p w:rsidR="00E91C9C" w:rsidRDefault="00E91C9C" w:rsidP="00E91C9C">
      <w:pPr>
        <w:jc w:val="both"/>
        <w:rPr>
          <w:b/>
        </w:rPr>
      </w:pPr>
    </w:p>
    <w:p w:rsidR="00E91C9C" w:rsidRDefault="00E91C9C" w:rsidP="00E91C9C">
      <w:pPr>
        <w:jc w:val="both"/>
      </w:pPr>
      <w:r>
        <w:tab/>
        <w:t>Na podstawie art. 35 ust. 1 i 2 ustawy z dnia 21 sierpnia 1997 r. o gospodarce nieruchomościami (Dz. U. z 2026 r. poz. 399),</w:t>
      </w:r>
    </w:p>
    <w:p w:rsidR="00E91C9C" w:rsidRDefault="00E91C9C" w:rsidP="00E91C9C">
      <w:pPr>
        <w:jc w:val="both"/>
        <w:rPr>
          <w:b/>
        </w:rPr>
      </w:pPr>
      <w:r>
        <w:rPr>
          <w:b/>
        </w:rPr>
        <w:t>Wójt Gminy Fabianki podaje do publicznej wiadomości wykaz nieruchomości przeznaczonych do oddania w najem, na okres do 1 roku:</w:t>
      </w:r>
    </w:p>
    <w:p w:rsidR="00E91C9C" w:rsidRDefault="00E91C9C" w:rsidP="00E91C9C">
      <w:pPr>
        <w:jc w:val="both"/>
        <w:rPr>
          <w:b/>
        </w:rPr>
      </w:pPr>
    </w:p>
    <w:p w:rsidR="00E91C9C" w:rsidRDefault="00E91C9C" w:rsidP="00E91C9C">
      <w:pPr>
        <w:jc w:val="both"/>
      </w:pPr>
      <w:r>
        <w:t xml:space="preserve">I. Przedmiotem wykazu jest wydzielona powierzchnia z korytarza pod automaty samosprzedające  o powierzchni </w:t>
      </w:r>
      <w:r w:rsidRPr="003B09F2">
        <w:t>1 m² z dostępem do instalacji elektrycznej</w:t>
      </w:r>
      <w:r>
        <w:rPr>
          <w:sz w:val="22"/>
          <w:szCs w:val="22"/>
        </w:rPr>
        <w:t xml:space="preserve"> w </w:t>
      </w:r>
      <w:r>
        <w:t xml:space="preserve"> budynkach:</w:t>
      </w:r>
    </w:p>
    <w:p w:rsidR="00E91C9C" w:rsidRDefault="00E91C9C" w:rsidP="00E91C9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1) Szkoły Podstawowej im. J. </w:t>
      </w:r>
      <w:proofErr w:type="spellStart"/>
      <w:r>
        <w:rPr>
          <w:sz w:val="22"/>
          <w:szCs w:val="22"/>
        </w:rPr>
        <w:t>Pietrkiewicza</w:t>
      </w:r>
      <w:proofErr w:type="spellEnd"/>
      <w:r>
        <w:rPr>
          <w:sz w:val="22"/>
          <w:szCs w:val="22"/>
        </w:rPr>
        <w:t xml:space="preserve"> w Fabiankach, Fabianki 1, </w:t>
      </w:r>
      <w:r>
        <w:rPr>
          <w:sz w:val="22"/>
          <w:szCs w:val="22"/>
        </w:rPr>
        <w:br/>
        <w:t xml:space="preserve">87-811 Fabianki, o pow. 2 </w:t>
      </w:r>
      <w:bookmarkStart w:id="0" w:name="_Hlk201144545"/>
      <w:r>
        <w:rPr>
          <w:sz w:val="22"/>
          <w:szCs w:val="22"/>
        </w:rPr>
        <w:t xml:space="preserve">m² </w:t>
      </w:r>
      <w:bookmarkEnd w:id="0"/>
      <w:r>
        <w:rPr>
          <w:sz w:val="22"/>
          <w:szCs w:val="22"/>
        </w:rPr>
        <w:t>(1</w:t>
      </w:r>
      <w:r w:rsidRPr="00FE1DF1">
        <w:rPr>
          <w:sz w:val="22"/>
          <w:szCs w:val="22"/>
        </w:rPr>
        <w:t xml:space="preserve"> m² </w:t>
      </w:r>
      <w:r>
        <w:rPr>
          <w:sz w:val="22"/>
          <w:szCs w:val="22"/>
        </w:rPr>
        <w:t>+ 1</w:t>
      </w:r>
      <w:r w:rsidRPr="00FE1DF1">
        <w:rPr>
          <w:sz w:val="22"/>
          <w:szCs w:val="22"/>
        </w:rPr>
        <w:t xml:space="preserve"> m² </w:t>
      </w:r>
      <w:r>
        <w:rPr>
          <w:sz w:val="22"/>
          <w:szCs w:val="22"/>
        </w:rPr>
        <w:t xml:space="preserve">) zlokalizowanej na działce gminnej nr 217/12 o pow. </w:t>
      </w:r>
      <w:smartTag w:uri="urn:schemas-microsoft-com:office:smarttags" w:element="metricconverter">
        <w:smartTagPr>
          <w:attr w:name="ProductID" w:val="14802 mﾲ"/>
        </w:smartTagPr>
        <w:r>
          <w:rPr>
            <w:sz w:val="22"/>
            <w:szCs w:val="22"/>
          </w:rPr>
          <w:t>14802 m²</w:t>
        </w:r>
      </w:smartTag>
      <w:r>
        <w:rPr>
          <w:sz w:val="22"/>
          <w:szCs w:val="22"/>
        </w:rPr>
        <w:t xml:space="preserve"> zapisanej w księdze wieczystej WL1W/00051022/7 położonej w Bogucinie.</w:t>
      </w:r>
    </w:p>
    <w:p w:rsidR="00E91C9C" w:rsidRDefault="00E91C9C" w:rsidP="00E91C9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2) Szkoły Podstawowej im. Rycerstwa Polskiego w Nasiegniewie, Nasiegniewo 68, 87-811 Fabianki, o pow. </w:t>
      </w:r>
      <w:smartTag w:uri="urn:schemas-microsoft-com:office:smarttags" w:element="metricconverter">
        <w:smartTagPr>
          <w:attr w:name="ProductID" w:val="1 mﾲ"/>
        </w:smartTagPr>
        <w:r>
          <w:rPr>
            <w:sz w:val="22"/>
            <w:szCs w:val="22"/>
          </w:rPr>
          <w:t>1 m²</w:t>
        </w:r>
      </w:smartTag>
      <w:r>
        <w:rPr>
          <w:sz w:val="22"/>
          <w:szCs w:val="22"/>
        </w:rPr>
        <w:t xml:space="preserve"> zlokalizowanej na działce gminnej nr 139 o pow. </w:t>
      </w:r>
      <w:smartTag w:uri="urn:schemas-microsoft-com:office:smarttags" w:element="metricconverter">
        <w:smartTagPr>
          <w:attr w:name="ProductID" w:val="8100 mﾲ"/>
        </w:smartTagPr>
        <w:r>
          <w:rPr>
            <w:sz w:val="22"/>
            <w:szCs w:val="22"/>
          </w:rPr>
          <w:t>8100 m²</w:t>
        </w:r>
      </w:smartTag>
      <w:r>
        <w:rPr>
          <w:sz w:val="22"/>
          <w:szCs w:val="22"/>
        </w:rPr>
        <w:t xml:space="preserve"> zapisanej w księdze wieczystej WL1W/00048948/0 położonej w Nasiegniewie.</w:t>
      </w:r>
    </w:p>
    <w:p w:rsidR="00E91C9C" w:rsidRDefault="00E91C9C" w:rsidP="00E91C9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3) Szkoły Podstawowej im. Kazimierza III Wielkiego w Szpetalu Górnym, ul. Szkolna 1, 87-811 Fabianki, o pow. </w:t>
      </w:r>
      <w:smartTag w:uri="urn:schemas-microsoft-com:office:smarttags" w:element="metricconverter">
        <w:smartTagPr>
          <w:attr w:name="ProductID" w:val="1 mﾲ"/>
        </w:smartTagPr>
        <w:r>
          <w:rPr>
            <w:sz w:val="22"/>
            <w:szCs w:val="22"/>
          </w:rPr>
          <w:t>1 m²</w:t>
        </w:r>
      </w:smartTag>
      <w:r>
        <w:rPr>
          <w:sz w:val="22"/>
          <w:szCs w:val="22"/>
        </w:rPr>
        <w:t xml:space="preserve"> zlokalizowanej na działce gminnej nr 243/43 o pow. 39094 m² zapisanej </w:t>
      </w:r>
      <w:r>
        <w:rPr>
          <w:sz w:val="22"/>
          <w:szCs w:val="22"/>
        </w:rPr>
        <w:br/>
        <w:t xml:space="preserve">w księdze wieczystej WL1W/00041975/9 położonej w Szpetalu Górnym. </w:t>
      </w:r>
    </w:p>
    <w:p w:rsidR="00E91C9C" w:rsidRDefault="00E91C9C" w:rsidP="00E91C9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4) Szkoły Podstawowej im. Orła Białego w </w:t>
      </w:r>
      <w:proofErr w:type="spellStart"/>
      <w:r>
        <w:rPr>
          <w:sz w:val="22"/>
          <w:szCs w:val="22"/>
        </w:rPr>
        <w:t>Cypriance</w:t>
      </w:r>
      <w:proofErr w:type="spellEnd"/>
      <w:r>
        <w:rPr>
          <w:sz w:val="22"/>
          <w:szCs w:val="22"/>
        </w:rPr>
        <w:t xml:space="preserve">, Cyprianka 107, 87-811 Fabianki,                o pow. </w:t>
      </w:r>
      <w:smartTag w:uri="urn:schemas-microsoft-com:office:smarttags" w:element="metricconverter">
        <w:smartTagPr>
          <w:attr w:name="ProductID" w:val="1 mﾲ"/>
        </w:smartTagPr>
        <w:r>
          <w:rPr>
            <w:sz w:val="22"/>
            <w:szCs w:val="22"/>
          </w:rPr>
          <w:t>1 m²</w:t>
        </w:r>
      </w:smartTag>
      <w:r>
        <w:rPr>
          <w:sz w:val="22"/>
          <w:szCs w:val="22"/>
        </w:rPr>
        <w:t xml:space="preserve"> zlokalizowanej na działce gminnej nr 253/10 o pow. </w:t>
      </w:r>
      <w:smartTag w:uri="urn:schemas-microsoft-com:office:smarttags" w:element="metricconverter">
        <w:smartTagPr>
          <w:attr w:name="ProductID" w:val="7819 mﾲ"/>
        </w:smartTagPr>
        <w:r>
          <w:rPr>
            <w:sz w:val="22"/>
            <w:szCs w:val="22"/>
          </w:rPr>
          <w:t>7819 m²</w:t>
        </w:r>
      </w:smartTag>
      <w:r>
        <w:rPr>
          <w:sz w:val="22"/>
          <w:szCs w:val="22"/>
        </w:rPr>
        <w:t xml:space="preserve"> zapisanej </w:t>
      </w:r>
      <w:r>
        <w:rPr>
          <w:sz w:val="22"/>
          <w:szCs w:val="22"/>
        </w:rPr>
        <w:br/>
        <w:t>w księdze wieczystej WL1W/00044238/2 położonej w Chełmicy Dużej.</w:t>
      </w:r>
    </w:p>
    <w:p w:rsidR="00E91C9C" w:rsidRDefault="00E91C9C" w:rsidP="00E91C9C">
      <w:pPr>
        <w:jc w:val="both"/>
      </w:pPr>
      <w:r>
        <w:t>II.   Oznaczenie nieruchomości: wydzielone powierzchnie pod automaty samosprzedające znajdują się w wydzielonej części korytarza ww. szkół.</w:t>
      </w:r>
    </w:p>
    <w:p w:rsidR="00E91C9C" w:rsidRDefault="00E91C9C" w:rsidP="00E91C9C">
      <w:pPr>
        <w:jc w:val="both"/>
      </w:pPr>
      <w:r>
        <w:t>III. Przeznaczenie i sposób zagospodarowania: c</w:t>
      </w:r>
      <w:r w:rsidRPr="007F68A4">
        <w:t xml:space="preserve">zęść przedmiotowej nieruchomości przeznacza się do oddania w najem </w:t>
      </w:r>
      <w:r>
        <w:t xml:space="preserve">z </w:t>
      </w:r>
      <w:r w:rsidRPr="007F68A4">
        <w:t>przeznaczeniem na prowadzenie działalności</w:t>
      </w:r>
      <w:r w:rsidRPr="00C535A0">
        <w:t>.</w:t>
      </w:r>
      <w:r>
        <w:t xml:space="preserve"> </w:t>
      </w:r>
    </w:p>
    <w:p w:rsidR="00E91C9C" w:rsidRPr="005C2D08" w:rsidRDefault="00E91C9C" w:rsidP="00E91C9C">
      <w:pPr>
        <w:jc w:val="both"/>
        <w:rPr>
          <w:b/>
        </w:rPr>
      </w:pPr>
      <w:r>
        <w:t xml:space="preserve">IV. Termin rozpoczęcia działalności – po podpisaniu umowy najmu na rok szkolny 2026/ 2027 z oferentem, który przedstawi najkorzystniejszą ofertę. </w:t>
      </w:r>
      <w:bookmarkStart w:id="1" w:name="_Hlk201143079"/>
      <w:r>
        <w:t>Formularz oferty stanowi załącznik nr 2 do niniejszego zarządzenia.</w:t>
      </w:r>
      <w:bookmarkEnd w:id="1"/>
      <w:r>
        <w:t xml:space="preserve"> Termin składania ofert </w:t>
      </w:r>
      <w:bookmarkStart w:id="2" w:name="_GoBack"/>
      <w:bookmarkEnd w:id="2"/>
      <w:r w:rsidRPr="005C2D08">
        <w:rPr>
          <w:b/>
        </w:rPr>
        <w:t>do 18.08.2026 r. do godz. 10.00.</w:t>
      </w:r>
    </w:p>
    <w:p w:rsidR="00E91C9C" w:rsidRDefault="00E91C9C" w:rsidP="00E91C9C">
      <w:pPr>
        <w:jc w:val="both"/>
      </w:pPr>
      <w:r>
        <w:t xml:space="preserve">V. Oferty należy składać w zamkniętych kopertach zatytułowanych „Najem powierzchni </w:t>
      </w:r>
      <w:r>
        <w:br/>
        <w:t>pod automat samosprzedający - oferta” w sekretariacie Urzędu Gminy, pokój nr 23.</w:t>
      </w:r>
    </w:p>
    <w:p w:rsidR="00E91C9C" w:rsidRDefault="00E91C9C" w:rsidP="00E91C9C">
      <w:pPr>
        <w:jc w:val="both"/>
      </w:pPr>
      <w:r>
        <w:t xml:space="preserve">VI. Do ustalonego w oparciu o zaoferowaną stawkę miesięcznego czynszu za najem </w:t>
      </w:r>
      <w:r>
        <w:br/>
        <w:t xml:space="preserve">nieruchomości doliczony zostanie podatek VAT w wysokości zgodnej z obowiązującymi </w:t>
      </w:r>
      <w:r>
        <w:br/>
        <w:t>na dzień płatności przepisami.</w:t>
      </w:r>
    </w:p>
    <w:p w:rsidR="00E91C9C" w:rsidRDefault="00E91C9C" w:rsidP="00E91C9C">
      <w:pPr>
        <w:jc w:val="both"/>
      </w:pPr>
      <w:r>
        <w:t>VII. Najemca jest zobowiązany do wnoszenia czynszu najmu wraz z podatkiem VAT do 10 dnia każdego miesiąca za miesiąc bieżący.</w:t>
      </w:r>
    </w:p>
    <w:p w:rsidR="00E91C9C" w:rsidRDefault="00E91C9C" w:rsidP="00E91C9C">
      <w:pPr>
        <w:jc w:val="both"/>
      </w:pPr>
      <w:r>
        <w:t xml:space="preserve">VIII.  Szczegółowe warunki najmu określone są we </w:t>
      </w:r>
      <w:bookmarkStart w:id="3" w:name="_Hlk201143430"/>
      <w:r>
        <w:t>wzorze umowy najmu – załącznik nr 3 do niniejszego zarządzenia.</w:t>
      </w:r>
    </w:p>
    <w:bookmarkEnd w:id="3"/>
    <w:p w:rsidR="00E91C9C" w:rsidRDefault="00E91C9C" w:rsidP="00E91C9C">
      <w:pPr>
        <w:jc w:val="both"/>
      </w:pPr>
    </w:p>
    <w:p w:rsidR="00E91C9C" w:rsidRDefault="00E91C9C" w:rsidP="00E91C9C">
      <w:r>
        <w:t>Bliższe informacje można uzyskać w Gminnym Zespole Oświaty, tel. 54 251 72 35.</w:t>
      </w:r>
      <w:r w:rsidRPr="004378CC">
        <w:t xml:space="preserve"> </w:t>
      </w:r>
    </w:p>
    <w:p w:rsidR="00BB62CF" w:rsidRDefault="00BB62CF"/>
    <w:sectPr w:rsidR="00BB62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C9C"/>
    <w:rsid w:val="005C2D08"/>
    <w:rsid w:val="00983F42"/>
    <w:rsid w:val="00BB62CF"/>
    <w:rsid w:val="00E91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9F0960-CCC9-4399-82B4-BB21E44DD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1C9C"/>
    <w:pPr>
      <w:widowControl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1"/>
    <w:qFormat/>
    <w:rsid w:val="00983F42"/>
    <w:pPr>
      <w:widowControl w:val="0"/>
      <w:ind w:left="267" w:hanging="412"/>
      <w:outlineLvl w:val="0"/>
    </w:pPr>
    <w:rPr>
      <w:rFonts w:cstheme="minorBidi"/>
      <w:b/>
      <w:bCs/>
      <w:sz w:val="25"/>
      <w:szCs w:val="25"/>
      <w:u w:val="single"/>
      <w:lang w:eastAsia="en-US"/>
    </w:rPr>
  </w:style>
  <w:style w:type="paragraph" w:styleId="Nagwek2">
    <w:name w:val="heading 2"/>
    <w:basedOn w:val="Normalny"/>
    <w:link w:val="Nagwek2Znak"/>
    <w:uiPriority w:val="1"/>
    <w:qFormat/>
    <w:rsid w:val="00983F42"/>
    <w:pPr>
      <w:widowControl w:val="0"/>
      <w:ind w:left="884"/>
      <w:outlineLvl w:val="1"/>
    </w:pPr>
    <w:rPr>
      <w:rFonts w:cstheme="minorBidi"/>
      <w:sz w:val="25"/>
      <w:szCs w:val="25"/>
      <w:lang w:eastAsia="en-US"/>
    </w:rPr>
  </w:style>
  <w:style w:type="paragraph" w:styleId="Nagwek3">
    <w:name w:val="heading 3"/>
    <w:basedOn w:val="Normalny"/>
    <w:link w:val="Nagwek3Znak"/>
    <w:uiPriority w:val="1"/>
    <w:qFormat/>
    <w:rsid w:val="00983F42"/>
    <w:pPr>
      <w:widowControl w:val="0"/>
      <w:ind w:left="191" w:hanging="336"/>
      <w:outlineLvl w:val="2"/>
    </w:pPr>
    <w:rPr>
      <w:rFonts w:cstheme="minorBidi"/>
      <w:b/>
      <w:bCs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leParagraph">
    <w:name w:val="Table Paragraph"/>
    <w:basedOn w:val="Normalny"/>
    <w:uiPriority w:val="1"/>
    <w:qFormat/>
    <w:rsid w:val="00983F42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1"/>
    <w:rsid w:val="00983F42"/>
    <w:rPr>
      <w:rFonts w:ascii="Times New Roman" w:eastAsia="Times New Roman" w:hAnsi="Times New Roman"/>
      <w:b/>
      <w:bCs/>
      <w:sz w:val="25"/>
      <w:szCs w:val="25"/>
      <w:u w:val="single"/>
    </w:rPr>
  </w:style>
  <w:style w:type="character" w:customStyle="1" w:styleId="Nagwek2Znak">
    <w:name w:val="Nagłówek 2 Znak"/>
    <w:basedOn w:val="Domylnaczcionkaakapitu"/>
    <w:link w:val="Nagwek2"/>
    <w:uiPriority w:val="1"/>
    <w:rsid w:val="00983F42"/>
    <w:rPr>
      <w:rFonts w:ascii="Times New Roman" w:eastAsia="Times New Roman" w:hAnsi="Times New Roman"/>
      <w:sz w:val="25"/>
      <w:szCs w:val="25"/>
    </w:rPr>
  </w:style>
  <w:style w:type="character" w:customStyle="1" w:styleId="Nagwek3Znak">
    <w:name w:val="Nagłówek 3 Znak"/>
    <w:basedOn w:val="Domylnaczcionkaakapitu"/>
    <w:link w:val="Nagwek3"/>
    <w:uiPriority w:val="1"/>
    <w:rsid w:val="00983F42"/>
    <w:rPr>
      <w:rFonts w:ascii="Times New Roman" w:eastAsia="Times New Roman" w:hAnsi="Times New Roman"/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1"/>
    <w:qFormat/>
    <w:rsid w:val="00983F42"/>
    <w:pPr>
      <w:widowControl w:val="0"/>
    </w:pPr>
    <w:rPr>
      <w:rFonts w:cstheme="minorBidi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83F42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1"/>
    <w:qFormat/>
    <w:rsid w:val="00983F42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Rybka</dc:creator>
  <cp:keywords/>
  <dc:description/>
  <cp:lastModifiedBy>Marcin Rybka</cp:lastModifiedBy>
  <cp:revision>2</cp:revision>
  <dcterms:created xsi:type="dcterms:W3CDTF">2026-07-07T14:05:00Z</dcterms:created>
  <dcterms:modified xsi:type="dcterms:W3CDTF">2026-07-07T14:06:00Z</dcterms:modified>
</cp:coreProperties>
</file>